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4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156"/>
        <w:gridCol w:w="3156"/>
        <w:gridCol w:w="3156"/>
      </w:tblGrid>
      <w:tr>
        <w:trPr>
          <w:trHeight w:val="103" w:hRule="atLeast"/>
        </w:trPr>
        <w:tc>
          <w:tcPr>
            <w:tcW w:w="3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4E9FD7"/>
            <w:vAlign w:val="center"/>
          </w:tcPr>
          <w:p>
            <w:pPr>
              <w:pStyle w:val="a3"/>
              <w:rPr>
                <w:sz w:val="2"/>
                <w:shd w:val="clear" w:color="000000" w:fill="auto"/>
              </w:rPr>
            </w:pPr>
            <w:bookmarkStart w:id="1" w:name="_top"/>
            <w:bookmarkEnd w:id="1"/>
          </w:p>
        </w:tc>
        <w:tc>
          <w:tcPr>
            <w:tcW w:w="3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AC1F8D"/>
            <w:vAlign w:val="center"/>
          </w:tcPr>
          <w:p>
            <w:pPr>
              <w:pStyle w:val="a3"/>
              <w:rPr>
                <w:sz w:val="2"/>
                <w:shd w:val="clear" w:color="000000" w:fill="auto"/>
              </w:rPr>
            </w:pPr>
          </w:p>
        </w:tc>
        <w:tc>
          <w:tcPr>
            <w:tcW w:w="3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BCBE50"/>
            <w:vAlign w:val="center"/>
          </w:tcPr>
          <w:p>
            <w:pPr>
              <w:pStyle w:val="a3"/>
              <w:rPr>
                <w:sz w:val="2"/>
                <w:shd w:val="clear" w:color="000000" w:fill="auto"/>
              </w:rPr>
            </w:pPr>
          </w:p>
        </w:tc>
      </w:tr>
      <w:tr>
        <w:trPr>
          <w:trHeight w:val="588" w:hRule="atLeast"/>
        </w:trPr>
        <w:tc>
          <w:tcPr>
            <w:tcW w:w="9468" w:type="dxa"/>
            <w:gridSpan w:val="3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312" w:lineRule="auto"/>
            </w:pPr>
            <w:r>
              <w:rPr>
                <w:rFonts w:ascii="HY헤드라인M" w:eastAsia="HY헤드라인M"/>
                <w:b/>
                <w:sz w:val="40"/>
                <w:shd w:val="clear" w:color="000000" w:fill="auto"/>
              </w:rPr>
              <w:t>Information</w:t>
            </w:r>
            <w:r>
              <w:rPr>
                <w:rFonts w:ascii="HY헤드라인M" w:eastAsia="HY헤드라인M"/>
                <w:b/>
                <w:sz w:val="40"/>
                <w:shd w:val="clear" w:color="000000" w:fill="auto"/>
              </w:rPr>
              <w:t xml:space="preserve"> on Novavax </w:t>
            </w:r>
            <w:r>
              <w:rPr>
                <w:rFonts w:ascii="HY헤드라인M" w:eastAsia="HY헤드라인M"/>
                <w:b/>
                <w:sz w:val="40"/>
                <w:shd w:val="clear" w:color="000000" w:fill="auto"/>
              </w:rPr>
              <w:t xml:space="preserve">Vaccination for </w:t>
            </w:r>
            <w:r>
              <w:rPr>
                <w:rFonts w:ascii="HY헤드라인M" w:eastAsia="HY헤드라인M" w:hAnsi="HY헤드라인M" w:cs="Arial"/>
                <w:b/>
                <w:sz w:val="40"/>
                <w:u w:val="none" w:color="auto"/>
                <w:shd w:val="clear" w:color="000000" w:fill="auto"/>
                <w:spacing w:val="-20"/>
              </w:rPr>
              <w:t>Foreigners Staying in Korea</w:t>
            </w:r>
            <w:r>
              <w:rPr>
                <w:rFonts w:ascii="HY헤드라인M" w:eastAsia="HY헤드라인M" w:hAnsi="HY헤드라인M" w:cs="Arial"/>
                <w:b/>
                <w:sz w:val="40"/>
                <w:u w:val="none" w:color="auto"/>
                <w:shd w:val="clear" w:color="000000" w:fill="auto"/>
                <w:spacing w:val="-20"/>
              </w:rPr>
              <w:t xml:space="preserve"> (18 Years Old</w:t>
            </w:r>
            <w:r>
              <w:rPr>
                <w:rFonts w:ascii="HY헤드라인M" w:eastAsia="HY헤드라인M" w:hAnsi="HY헤드라인M" w:cs="Arial"/>
                <w:b/>
                <w:sz w:val="40"/>
                <w:u w:val="none" w:color="auto"/>
                <w:shd w:val="clear" w:color="000000" w:fill="auto"/>
                <w:spacing w:val="-20"/>
              </w:rPr>
              <w:t xml:space="preserve"> </w:t>
            </w:r>
            <w:r>
              <w:rPr>
                <w:rFonts w:ascii="HY헤드라인M" w:eastAsia="HY헤드라인M" w:hAnsi="HY헤드라인M" w:cs="Arial" w:hint="eastAsia"/>
                <w:b/>
                <w:sz w:val="40"/>
                <w:u w:val="none" w:color="auto"/>
                <w:shd w:val="clear" w:color="000000" w:fill="auto"/>
                <w:spacing w:val="-20"/>
              </w:rPr>
              <w:t>a</w:t>
            </w:r>
            <w:r>
              <w:rPr>
                <w:rFonts w:ascii="HY헤드라인M" w:eastAsia="HY헤드라인M" w:hAnsi="HY헤드라인M" w:cs="Arial"/>
                <w:b/>
                <w:sz w:val="40"/>
                <w:u w:val="none" w:color="auto"/>
                <w:shd w:val="clear" w:color="000000" w:fill="auto"/>
                <w:spacing w:val="-20"/>
              </w:rPr>
              <w:t xml:space="preserve">nd </w:t>
            </w:r>
            <w:r>
              <w:rPr>
                <w:rFonts w:ascii="HY헤드라인M" w:eastAsia="HY헤드라인M" w:hAnsi="HY헤드라인M" w:cs="Arial"/>
                <w:b/>
                <w:sz w:val="40"/>
                <w:u w:val="none" w:color="auto"/>
                <w:shd w:val="clear" w:color="000000" w:fill="auto"/>
                <w:spacing w:val="-20"/>
              </w:rPr>
              <w:t>above</w:t>
            </w:r>
            <w:r>
              <w:rPr>
                <w:rFonts w:ascii="HY헤드라인M" w:eastAsia="HY헤드라인M" w:hAnsi="HY헤드라인M" w:cs="Arial"/>
                <w:b/>
                <w:sz w:val="40"/>
                <w:u w:val="none" w:color="auto"/>
                <w:shd w:val="clear" w:color="000000" w:fill="auto"/>
                <w:spacing w:val="-20"/>
              </w:rPr>
              <w:t>)</w:t>
            </w:r>
          </w:p>
        </w:tc>
      </w:tr>
      <w:tr>
        <w:trPr>
          <w:trHeight w:val="102" w:hRule="atLeast"/>
        </w:trPr>
        <w:tc>
          <w:tcPr>
            <w:tcW w:w="3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4E9FD7"/>
            <w:vAlign w:val="center"/>
          </w:tcPr>
          <w:p>
            <w:pPr>
              <w:pStyle w:val="a3"/>
              <w:spacing w:line="312" w:lineRule="auto"/>
              <w:rPr>
                <w:rFonts w:ascii="HY헤드라인M" w:eastAsia="HY헤드라인M"/>
                <w:sz w:val="2"/>
                <w:shd w:val="clear" w:color="000000" w:fill="auto"/>
              </w:rPr>
            </w:pPr>
          </w:p>
        </w:tc>
        <w:tc>
          <w:tcPr>
            <w:tcW w:w="3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AC1F8D"/>
            <w:vAlign w:val="center"/>
          </w:tcPr>
          <w:p>
            <w:pPr>
              <w:pStyle w:val="a3"/>
              <w:spacing w:line="312" w:lineRule="auto"/>
              <w:rPr>
                <w:rFonts w:ascii="HY헤드라인M" w:eastAsia="HY헤드라인M"/>
                <w:sz w:val="2"/>
                <w:shd w:val="clear" w:color="000000" w:fill="auto"/>
              </w:rPr>
            </w:pPr>
          </w:p>
        </w:tc>
        <w:tc>
          <w:tcPr>
            <w:tcW w:w="3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BCBE50"/>
            <w:vAlign w:val="center"/>
          </w:tcPr>
          <w:p>
            <w:pPr>
              <w:pStyle w:val="a3"/>
              <w:spacing w:line="312" w:lineRule="auto"/>
              <w:rPr>
                <w:rFonts w:ascii="HY헤드라인M" w:eastAsia="HY헤드라인M"/>
                <w:sz w:val="2"/>
                <w:shd w:val="clear" w:color="000000" w:fill="auto"/>
              </w:rPr>
            </w:pPr>
          </w:p>
        </w:tc>
      </w:tr>
    </w:tbl>
    <w:p>
      <w:pPr>
        <w:pStyle w:val="a3"/>
        <w:ind w:left="698" w:hanging="698"/>
        <w:tabs>
          <w:tab w:val="left" w:pos="6768"/>
        </w:tabs>
        <w:spacing w:line="360" w:lineRule="auto"/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1241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348" w:lineRule="auto"/>
              <w:rPr>
                <w:rFonts w:ascii="휴먼고딕" w:eastAsia="휴먼고딕"/>
              </w:rPr>
            </w:pPr>
            <w:r>
              <w:rPr>
                <w:rFonts w:ascii="휴먼고딕" w:eastAsia="휴먼고딕"/>
              </w:rPr>
              <w:t>Recently the</w:t>
            </w:r>
            <w:r>
              <w:rPr>
                <w:rFonts w:ascii="휴먼고딕" w:eastAsia="휴먼고딕"/>
              </w:rPr>
              <w:t xml:space="preserve"> COVID-19 </w:t>
            </w:r>
            <w:r>
              <w:rPr>
                <w:rFonts w:ascii="휴먼고딕" w:eastAsia="휴먼고딕"/>
              </w:rPr>
              <w:t xml:space="preserve">confirmed patients </w:t>
            </w:r>
            <w:r>
              <w:rPr>
                <w:rFonts w:ascii="휴먼고딕" w:eastAsia="휴먼고딕"/>
              </w:rPr>
              <w:t>have</w:t>
            </w:r>
            <w:r>
              <w:rPr>
                <w:rFonts w:ascii="휴먼고딕" w:eastAsia="휴먼고딕"/>
              </w:rPr>
              <w:t xml:space="preserve"> </w:t>
            </w:r>
            <w:r>
              <w:rPr>
                <w:rFonts w:ascii="휴먼고딕" w:eastAsia="휴먼고딕"/>
              </w:rPr>
              <w:t xml:space="preserve">a </w:t>
            </w:r>
            <w:r>
              <w:rPr>
                <w:rFonts w:ascii="휴먼고딕" w:eastAsia="휴먼고딕"/>
              </w:rPr>
              <w:t xml:space="preserve">higher </w:t>
            </w:r>
            <w:r>
              <w:rPr>
                <w:rFonts w:ascii="휴먼고딕" w:eastAsia="휴먼고딕"/>
              </w:rPr>
              <w:t>accuracy</w:t>
            </w:r>
            <w:r>
              <w:rPr>
                <w:rFonts w:ascii="휴먼고딕" w:eastAsia="휴먼고딕"/>
              </w:rPr>
              <w:t xml:space="preserve"> rate </w:t>
            </w:r>
            <w:r>
              <w:rPr>
                <w:rFonts w:ascii="휴먼고딕" w:eastAsia="휴먼고딕"/>
              </w:rPr>
              <w:t>among foreigners</w:t>
            </w:r>
            <w:r>
              <w:rPr>
                <w:rFonts w:ascii="휴먼고딕" w:eastAsia="휴먼고딕"/>
              </w:rPr>
              <w:t>,</w:t>
            </w:r>
            <w:r>
              <w:rPr>
                <w:rFonts w:ascii="휴먼고딕" w:eastAsia="휴먼고딕"/>
              </w:rPr>
              <w:t xml:space="preserve"> </w:t>
            </w:r>
            <w:r>
              <w:rPr>
                <w:rFonts w:ascii="휴먼고딕" w:eastAsia="휴먼고딕"/>
              </w:rPr>
              <w:t xml:space="preserve">on the other hand, </w:t>
            </w:r>
            <w:r>
              <w:rPr>
                <w:rFonts w:ascii="휴먼고딕" w:eastAsia="휴먼고딕"/>
              </w:rPr>
              <w:t>the</w:t>
            </w:r>
            <w:r>
              <w:rPr>
                <w:rFonts w:ascii="휴먼고딕" w:eastAsia="휴먼고딕"/>
              </w:rPr>
              <w:t xml:space="preserve"> </w:t>
            </w:r>
            <w:r>
              <w:rPr>
                <w:rFonts w:ascii="휴먼고딕" w:eastAsia="휴먼고딕"/>
              </w:rPr>
              <w:t>COVID-19 vac</w:t>
            </w:r>
            <w:r>
              <w:rPr>
                <w:rFonts w:ascii="휴먼고딕" w:eastAsia="휴먼고딕"/>
              </w:rPr>
              <w:t>c</w:t>
            </w:r>
            <w:r>
              <w:rPr>
                <w:rFonts w:ascii="휴먼고딕" w:eastAsia="휴먼고딕"/>
              </w:rPr>
              <w:t xml:space="preserve">ination rate </w:t>
            </w:r>
            <w:r>
              <w:rPr>
                <w:rFonts w:ascii="휴먼고딕" w:eastAsia="휴먼고딕"/>
              </w:rPr>
              <w:t xml:space="preserve">of foreigners </w:t>
            </w:r>
            <w:r>
              <w:rPr>
                <w:rFonts w:ascii="휴먼고딕" w:eastAsia="휴먼고딕"/>
              </w:rPr>
              <w:t xml:space="preserve">is </w:t>
            </w:r>
            <w:r>
              <w:rPr>
                <w:rFonts w:ascii="휴먼고딕" w:eastAsia="휴먼고딕"/>
              </w:rPr>
              <w:t>low</w:t>
            </w:r>
            <w:r>
              <w:rPr>
                <w:rFonts w:ascii="휴먼고딕" w:eastAsia="휴먼고딕"/>
              </w:rPr>
              <w:t>er</w:t>
            </w:r>
            <w:r>
              <w:rPr>
                <w:rFonts w:ascii="휴먼고딕" w:eastAsia="휴먼고딕"/>
              </w:rPr>
              <w:t xml:space="preserve"> </w:t>
            </w:r>
            <w:r>
              <w:rPr>
                <w:rFonts w:ascii="휴먼고딕" w:eastAsia="휴먼고딕"/>
              </w:rPr>
              <w:t>compared</w:t>
            </w:r>
            <w:r>
              <w:rPr>
                <w:rFonts w:ascii="휴먼고딕" w:eastAsia="휴먼고딕"/>
              </w:rPr>
              <w:t xml:space="preserve"> t</w:t>
            </w:r>
            <w:r>
              <w:rPr>
                <w:rFonts w:ascii="휴먼고딕" w:eastAsia="휴먼고딕"/>
              </w:rPr>
              <w:t>o citizen</w:t>
            </w:r>
            <w:r>
              <w:rPr>
                <w:rFonts w:ascii="휴먼고딕" w:eastAsia="휴먼고딕"/>
              </w:rPr>
              <w:t>,</w:t>
            </w:r>
            <w:r>
              <w:rPr>
                <w:rFonts w:ascii="휴먼고딕" w:eastAsia="휴먼고딕"/>
              </w:rPr>
              <w:t xml:space="preserve"> for the safety</w:t>
            </w:r>
            <w:r>
              <w:rPr>
                <w:rFonts w:ascii="휴먼고딕" w:eastAsia="휴먼고딕"/>
              </w:rPr>
              <w:t xml:space="preserve"> life i</w:t>
            </w:r>
            <w:r>
              <w:rPr>
                <w:rFonts w:ascii="휴먼고딕" w:eastAsia="휴먼고딕"/>
              </w:rPr>
              <w:t>n Korea</w:t>
            </w:r>
            <w:r>
              <w:rPr>
                <w:rFonts w:ascii="휴먼고딕" w:eastAsia="휴먼고딕"/>
              </w:rPr>
              <w:t>,</w:t>
            </w:r>
            <w:r>
              <w:rPr>
                <w:rFonts w:ascii="휴먼고딕" w:eastAsia="휴먼고딕"/>
              </w:rPr>
              <w:t xml:space="preserve"> please</w:t>
            </w:r>
            <w:r>
              <w:rPr>
                <w:rFonts w:ascii="휴먼고딕" w:eastAsia="휴먼고딕"/>
              </w:rPr>
              <w:t xml:space="preserve"> get COVID-19 </w:t>
            </w:r>
            <w:r>
              <w:rPr>
                <w:rFonts w:ascii="휴먼고딕" w:eastAsia="휴먼고딕"/>
              </w:rPr>
              <w:t>vaccination.</w:t>
            </w:r>
            <w:r>
              <w:rPr>
                <w:rFonts w:ascii="휴먼고딕" w:eastAsia="휴먼고딕"/>
              </w:rPr>
              <w:t xml:space="preserve"> </w:t>
            </w:r>
          </w:p>
          <w:p>
            <w:pPr>
              <w:pStyle w:val="a3"/>
              <w:spacing w:line="348" w:lineRule="auto"/>
              <w:rPr>
                <w:rFonts w:ascii="휴먼고딕" w:eastAsiaTheme="minorEastAsia"/>
                <w:b/>
                <w:spacing w:val="-3"/>
              </w:rPr>
            </w:pPr>
            <w:r>
              <w:rPr>
                <w:rFonts w:ascii="휴먼고딕" w:eastAsia="휴먼고딕" w:hint="eastAsia"/>
                <w:b/>
                <w:spacing w:val="-3"/>
              </w:rPr>
              <w:t>F</w:t>
            </w:r>
            <w:r>
              <w:rPr>
                <w:rFonts w:ascii="휴먼고딕" w:eastAsia="휴먼고딕"/>
                <w:b/>
                <w:spacing w:val="-3"/>
              </w:rPr>
              <w:t xml:space="preserve">oreigners </w:t>
            </w:r>
            <w:r>
              <w:rPr>
                <w:rFonts w:ascii="휴먼고딕" w:eastAsia="휴먼고딕"/>
                <w:b/>
                <w:spacing w:val="-3"/>
              </w:rPr>
              <w:t>aged 18 and above who stay</w:t>
            </w:r>
            <w:r>
              <w:rPr>
                <w:rFonts w:ascii="휴먼고딕" w:eastAsia="휴먼고딕"/>
                <w:b/>
                <w:spacing w:val="-3"/>
              </w:rPr>
              <w:t xml:space="preserve"> in Korea for a long time </w:t>
            </w:r>
            <w:r>
              <w:rPr>
                <w:rFonts w:ascii="휴먼고딕" w:eastAsia="휴먼고딕"/>
                <w:b/>
                <w:spacing w:val="-3"/>
              </w:rPr>
              <w:t>(about</w:t>
            </w:r>
            <w:r>
              <w:rPr>
                <w:rFonts w:ascii="휴먼고딕" w:eastAsia="휴먼고딕"/>
                <w:b/>
                <w:spacing w:val="-3"/>
              </w:rPr>
              <w:t xml:space="preserve"> </w:t>
            </w:r>
            <w:r>
              <w:rPr>
                <w:rFonts w:ascii="휴먼고딕" w:eastAsia="휴먼고딕"/>
                <w:b/>
                <w:spacing w:val="-3"/>
              </w:rPr>
              <w:t>90 days</w:t>
            </w:r>
            <w:r>
              <w:rPr>
                <w:rFonts w:ascii="휴먼고딕" w:eastAsia="휴먼고딕"/>
                <w:b/>
                <w:spacing w:val="-3"/>
              </w:rPr>
              <w:t xml:space="preserve"> and more</w:t>
            </w:r>
            <w:r>
              <w:rPr>
                <w:rFonts w:ascii="휴먼고딕" w:eastAsia="휴먼고딕"/>
                <w:b/>
                <w:spacing w:val="-3"/>
              </w:rPr>
              <w:t>) are eligible for free COVID-19 vaccination.</w:t>
            </w:r>
          </w:p>
        </w:tc>
      </w:tr>
    </w:tbl>
    <w:p>
      <w:pPr>
        <w:pStyle w:val="a3"/>
        <w:spacing w:line="360" w:lineRule="auto"/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5"/>
      </w:tblGrid>
      <w:tr>
        <w:trPr>
          <w:trHeight w:val="7474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308" w:hanging="308"/>
              <w:spacing w:line="336" w:lineRule="auto"/>
            </w:pPr>
            <w:r>
              <w:rPr>
                <w:rFonts w:eastAsia="휴먼고딕"/>
                <w:b/>
                <w:sz w:val="22"/>
              </w:rPr>
              <w:t>ㅇ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Novavax Vac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cine 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(NVX)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is a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vaccine manufactured by a </w:t>
            </w:r>
            <w:r>
              <w:rPr>
                <w:rFonts w:ascii="휴먼고딕" w:eastAsia="휴먼고딕"/>
                <w:color w:val="082108"/>
                <w:sz w:val="22"/>
              </w:rPr>
              <w:t>traditional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protein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recom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bination method, and various </w:t>
            </w:r>
            <w:r>
              <w:rPr>
                <w:rFonts w:ascii="휴먼고딕" w:eastAsia="휴먼고딕"/>
                <w:color w:val="082108"/>
                <w:sz w:val="22"/>
              </w:rPr>
              <w:t>vaccines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such as HPV and hepatitis B have been manufactured in the same way.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For</w:t>
            </w:r>
            <w:r>
              <w:rPr>
                <w:rFonts w:ascii="휴먼고딕" w:eastAsia="휴먼고딕"/>
                <w:color w:val="082108"/>
                <w:sz w:val="22"/>
              </w:rPr>
              <w:t>eigners age</w:t>
            </w:r>
            <w:r>
              <w:rPr>
                <w:rFonts w:ascii="휴먼고딕" w:eastAsia="휴먼고딕"/>
                <w:color w:val="082108"/>
                <w:sz w:val="22"/>
              </w:rPr>
              <w:t>d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18 years old and above who have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not received </w:t>
            </w:r>
            <w:r>
              <w:rPr>
                <w:rFonts w:ascii="휴먼고딕" w:eastAsia="휴먼고딕"/>
                <w:color w:val="082108"/>
                <w:sz w:val="22"/>
              </w:rPr>
              <w:t>1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st</w:t>
            </w:r>
            <w:r>
              <w:rPr>
                <w:rFonts w:ascii="휴먼고딕" w:eastAsia="휴먼고딕"/>
                <w:color w:val="082108"/>
                <w:sz w:val="22"/>
              </w:rPr>
              <w:t>, 2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nd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,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and 3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rd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dose of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mRNA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vaccine (</w:t>
            </w:r>
            <w:r>
              <w:rPr>
                <w:rFonts w:ascii="휴먼고딕" w:eastAsia="휴먼고딕"/>
                <w:color w:val="082108"/>
                <w:sz w:val="22"/>
              </w:rPr>
              <w:t>Pfi</w:t>
            </w:r>
            <w:r>
              <w:rPr>
                <w:rFonts w:ascii="휴먼고딕" w:eastAsia="휴먼고딕"/>
                <w:color w:val="082108"/>
                <w:sz w:val="22"/>
              </w:rPr>
              <w:t>zer or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Moderna</w:t>
            </w:r>
            <w:r>
              <w:rPr>
                <w:rFonts w:ascii="휴먼고딕" w:eastAsia="휴먼고딕"/>
                <w:color w:val="082108"/>
                <w:sz w:val="22"/>
              </w:rPr>
              <w:t>)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due to </w:t>
            </w:r>
            <w:r>
              <w:rPr>
                <w:rFonts w:ascii="휴먼고딕" w:eastAsia="휴먼고딕"/>
                <w:color w:val="082108"/>
                <w:sz w:val="22"/>
              </w:rPr>
              <w:t>concerns on adverse reactions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etc</w:t>
            </w:r>
            <w:r>
              <w:rPr>
                <w:rFonts w:ascii="휴먼고딕" w:eastAsia="휴먼고딕"/>
                <w:color w:val="082108"/>
                <w:sz w:val="22"/>
              </w:rPr>
              <w:t>,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from February 14</w:t>
            </w:r>
            <w:r>
              <w:rPr>
                <w:rFonts w:ascii="휴먼고딕" w:eastAsia="휴먼고딕"/>
                <w:b/>
                <w:color w:val="082108"/>
                <w:sz w:val="22"/>
                <w:vertAlign w:val="superscript"/>
              </w:rPr>
              <w:t>th</w:t>
            </w:r>
            <w:r>
              <w:rPr>
                <w:rFonts w:ascii="휴먼고딕" w:eastAsia="휴먼고딕"/>
                <w:b/>
                <w:color w:val="082108"/>
                <w:sz w:val="22"/>
                <w:vertAlign w:val="superscript"/>
              </w:rPr>
              <w:t>,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 Novavax 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vaccine vaccination will be available.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</w:p>
          <w:p>
            <w:pPr>
              <w:pStyle w:val="a3"/>
              <w:ind w:left="330" w:hangingChars="150" w:hanging="330"/>
              <w:spacing w:line="336" w:lineRule="auto"/>
            </w:pPr>
            <w:r>
              <w:rPr>
                <w:rFonts w:ascii="휴먼고딕" w:eastAsia="휴먼고딕"/>
                <w:color w:val="082108"/>
                <w:sz w:val="22"/>
              </w:rPr>
              <w:t xml:space="preserve"> - </w:t>
            </w:r>
            <w:r>
              <w:rPr>
                <w:rFonts w:ascii="휴먼고딕" w:eastAsia="휴먼고딕"/>
                <w:color w:val="082108"/>
                <w:sz w:val="22"/>
              </w:rPr>
              <w:t>Regar</w:t>
            </w:r>
            <w:r>
              <w:rPr>
                <w:rFonts w:ascii="휴먼고딕" w:eastAsia="휴먼고딕"/>
                <w:color w:val="082108"/>
                <w:sz w:val="22"/>
              </w:rPr>
              <w:t>dless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whether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you </w:t>
            </w:r>
            <w:r>
              <w:rPr>
                <w:rFonts w:ascii="휴먼고딕" w:eastAsia="휴먼고딕"/>
                <w:color w:val="082108"/>
                <w:sz w:val="22"/>
              </w:rPr>
              <w:t>have health insurance or not,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you can be vaccinated at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Medical Center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o</w:t>
            </w:r>
            <w:r>
              <w:rPr>
                <w:rFonts w:ascii="휴먼고딕" w:eastAsia="휴먼고딕"/>
                <w:color w:val="082108"/>
                <w:sz w:val="22"/>
              </w:rPr>
              <w:t>r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Public H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ealth </w:t>
            </w:r>
            <w:r>
              <w:rPr>
                <w:rFonts w:ascii="휴먼고딕" w:eastAsia="휴먼고딕"/>
                <w:color w:val="082108"/>
                <w:sz w:val="22"/>
              </w:rPr>
              <w:t>C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enter that provides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the </w:t>
            </w:r>
            <w:r>
              <w:rPr>
                <w:rFonts w:ascii="휴먼고딕" w:eastAsia="휴먼고딕"/>
                <w:color w:val="082108"/>
                <w:sz w:val="22"/>
              </w:rPr>
              <w:t>COVID-19 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ovavax vaccine. </w:t>
            </w:r>
          </w:p>
          <w:p>
            <w:pPr>
              <w:pStyle w:val="a3"/>
              <w:ind w:left="312" w:hanging="312"/>
              <w:spacing w:line="336" w:lineRule="auto"/>
              <w:rPr>
                <w:rFonts w:ascii="휴먼고딕" w:eastAsia="휴먼고딕"/>
                <w:color w:val="082108"/>
                <w:sz w:val="12"/>
              </w:rPr>
            </w:pPr>
          </w:p>
          <w:p>
            <w:pPr>
              <w:pStyle w:val="a3"/>
              <w:spacing w:line="336" w:lineRule="auto"/>
            </w:pPr>
            <w:r>
              <w:rPr>
                <w:rFonts w:ascii="휴먼고딕" w:eastAsia="휴먼고딕"/>
                <w:b/>
                <w:color w:val="082108"/>
                <w:sz w:val="22"/>
              </w:rPr>
              <w:t>ㅇ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 w:hint="eastAsia"/>
                <w:b/>
                <w:color w:val="082108"/>
                <w:sz w:val="22"/>
              </w:rPr>
              <w:t>W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ays on how to 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book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 and get va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ccinated.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 </w:t>
            </w:r>
          </w:p>
          <w:p>
            <w:pPr>
              <w:pStyle w:val="a3"/>
              <w:ind w:left="108" w:hangingChars="50" w:hanging="108"/>
              <w:spacing w:line="336" w:lineRule="auto"/>
            </w:pP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 1) </w:t>
            </w:r>
            <w:r>
              <w:rPr>
                <w:rFonts w:ascii="휴먼고딕" w:eastAsia="휴먼고딕" w:hint="eastAsia"/>
                <w:b/>
                <w:color w:val="082108"/>
                <w:sz w:val="22"/>
              </w:rPr>
              <w:t>R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e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gistered foreigner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: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You can </w:t>
            </w:r>
            <w:r>
              <w:rPr>
                <w:rFonts w:ascii="휴먼고딕" w:eastAsia="휴먼고딕"/>
                <w:color w:val="082108"/>
                <w:sz w:val="22"/>
              </w:rPr>
              <w:t>do 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online or by phone using a foreign registration number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. </w:t>
            </w:r>
          </w:p>
          <w:p>
            <w:pPr>
              <w:pStyle w:val="a3"/>
              <w:ind w:left="561" w:hanging="561"/>
              <w:spacing w:line="336" w:lineRule="auto"/>
            </w:pPr>
            <w:r>
              <w:rPr>
                <w:rFonts w:ascii="휴먼고딕" w:eastAsia="휴먼고딕"/>
                <w:color w:val="082108"/>
                <w:sz w:val="22"/>
              </w:rPr>
              <w:t xml:space="preserve">   * </w:t>
            </w:r>
            <w:r>
              <w:rPr>
                <w:rFonts w:ascii="휴먼고딕" w:eastAsia="휴먼고딕"/>
                <w:color w:val="082108"/>
                <w:sz w:val="22"/>
              </w:rPr>
              <w:t>Pre-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Online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: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Access the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COVID-19 </w:t>
            </w:r>
            <w:r>
              <w:rPr>
                <w:rFonts w:ascii="휴먼고딕" w:eastAsia="휴먼고딕"/>
                <w:color w:val="082108"/>
                <w:sz w:val="22"/>
              </w:rPr>
              <w:t>Vaccination P</w:t>
            </w:r>
            <w:r>
              <w:rPr>
                <w:rFonts w:ascii="휴먼고딕" w:eastAsia="휴먼고딕"/>
                <w:color w:val="082108"/>
                <w:sz w:val="22"/>
              </w:rPr>
              <w:t>re</w:t>
            </w:r>
            <w:r>
              <w:rPr>
                <w:rFonts w:ascii="휴먼고딕" w:eastAsia="휴먼고딕"/>
                <w:color w:val="082108"/>
                <w:sz w:val="22"/>
              </w:rPr>
              <w:t>-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S</w:t>
            </w:r>
            <w:r>
              <w:rPr>
                <w:rFonts w:ascii="휴먼고딕" w:eastAsia="휴먼고딕"/>
                <w:color w:val="082108"/>
                <w:sz w:val="22"/>
              </w:rPr>
              <w:t>ystem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color w:val="082108"/>
                <w:sz w:val="22"/>
              </w:rPr>
              <w:fldChar w:fldCharType="begin"/>
            </w:r>
            <w:r>
              <w:rPr>
                <w:rFonts w:ascii="휴먼고딕" w:eastAsia="휴먼고딕"/>
                <w:color w:val="082108"/>
                <w:sz w:val="22"/>
              </w:rPr>
              <w:instrText xml:space="preserve"> HYPERLINK "https://ncvr.kdca.go.kr" </w:instrText>
            </w:r>
            <w:r>
              <w:rPr>
                <w:rFonts w:ascii="휴먼고딕" w:eastAsia="휴먼고딕"/>
                <w:color w:val="082108"/>
                <w:sz w:val="22"/>
              </w:rPr>
              <w:fldChar w:fldCharType="separate"/>
            </w:r>
            <w:r>
              <w:rPr>
                <w:rStyle w:val="ab"/>
                <w:rFonts w:ascii="휴먼고딕" w:eastAsia="휴먼고딕"/>
                <w:sz w:val="22"/>
              </w:rPr>
              <w:t>https://ncvr.kdca.go.kr</w:t>
            </w:r>
            <w:r>
              <w:rPr>
                <w:rStyle w:val="ab"/>
                <w:rFonts w:ascii="휴먼고딕" w:eastAsia="휴먼고딕"/>
                <w:sz w:val="22"/>
              </w:rPr>
              <w:fldChar w:fldCharType="end"/>
            </w:r>
            <w:r>
              <w:rPr>
                <w:rFonts w:ascii="휴먼고딕" w:eastAsia="휴먼고딕"/>
                <w:color w:val="082108"/>
                <w:sz w:val="22"/>
              </w:rPr>
              <w:t>)</w:t>
            </w:r>
            <w:r>
              <w:rPr>
                <w:rFonts w:ascii="휴먼고딕" w:eastAsia="휴먼고딕"/>
                <w:color w:val="082108"/>
                <w:sz w:val="22"/>
              </w:rPr>
              <w:t>. Make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a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after </w:t>
            </w:r>
            <w:r>
              <w:rPr>
                <w:rFonts w:ascii="휴먼고딕" w:eastAsia="휴먼고딕"/>
                <w:color w:val="082108"/>
                <w:sz w:val="22"/>
              </w:rPr>
              <w:t>self-authentication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from </w:t>
            </w:r>
            <w:r>
              <w:rPr>
                <w:rFonts w:ascii="휴먼고딕" w:eastAsia="휴먼고딕"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color w:val="082108"/>
                <w:sz w:val="22"/>
              </w:rPr>
              <w:t>Feb</w:t>
            </w:r>
            <w:r>
              <w:rPr>
                <w:rFonts w:ascii="휴먼고딕" w:eastAsia="휴먼고딕"/>
                <w:color w:val="082108"/>
                <w:sz w:val="22"/>
              </w:rPr>
              <w:t>.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21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st</w:t>
            </w:r>
            <w:r>
              <w:rPr>
                <w:rFonts w:ascii="휴먼고딕" w:eastAsia="휴먼고딕"/>
                <w:color w:val="082108"/>
                <w:sz w:val="22"/>
              </w:rPr>
              <w:t>,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~) </w:t>
            </w:r>
            <w:r>
              <w:rPr>
                <w:rFonts w:ascii="휴먼고딕"/>
                <w:color w:val="082108"/>
                <w:sz w:val="22"/>
              </w:rPr>
              <w:t>→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Visit </w:t>
            </w:r>
            <w:r>
              <w:rPr>
                <w:rFonts w:ascii="휴먼고딕" w:eastAsia="휴먼고딕" w:hint="eastAsia"/>
                <w:color w:val="082108"/>
                <w:sz w:val="22"/>
              </w:rPr>
              <w:t>t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he </w:t>
            </w:r>
            <w:r>
              <w:rPr>
                <w:rFonts w:ascii="휴먼고딕" w:eastAsia="휴먼고딕"/>
                <w:color w:val="082108"/>
                <w:sz w:val="22"/>
              </w:rPr>
              <w:t>P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ublic </w:t>
            </w:r>
            <w:r>
              <w:rPr>
                <w:rFonts w:ascii="휴먼고딕" w:eastAsia="휴먼고딕"/>
                <w:color w:val="082108"/>
                <w:sz w:val="22"/>
              </w:rPr>
              <w:t>H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ealth </w:t>
            </w:r>
            <w:r>
              <w:rPr>
                <w:rFonts w:ascii="휴먼고딕" w:eastAsia="휴먼고딕"/>
                <w:color w:val="082108"/>
                <w:sz w:val="22"/>
              </w:rPr>
              <w:t>C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enter or </w:t>
            </w:r>
            <w:r>
              <w:rPr>
                <w:rFonts w:ascii="휴먼고딕" w:eastAsia="휴먼고딕"/>
                <w:color w:val="082108"/>
                <w:sz w:val="22"/>
              </w:rPr>
              <w:t>consigned medical institution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to get vaccinated from </w:t>
            </w:r>
            <w:r>
              <w:rPr>
                <w:rFonts w:ascii="휴먼고딕" w:eastAsia="휴먼고딕"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color w:val="082108"/>
                <w:sz w:val="22"/>
              </w:rPr>
              <w:t>Mar</w:t>
            </w:r>
            <w:r>
              <w:rPr>
                <w:rFonts w:ascii="휴먼고딕" w:eastAsia="휴먼고딕"/>
                <w:color w:val="082108"/>
                <w:sz w:val="22"/>
              </w:rPr>
              <w:t>.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7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th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, </w:t>
            </w:r>
            <w:r>
              <w:rPr>
                <w:rFonts w:ascii="휴먼고딕" w:eastAsia="휴먼고딕"/>
                <w:color w:val="082108"/>
                <w:sz w:val="22"/>
              </w:rPr>
              <w:t>~)</w:t>
            </w:r>
          </w:p>
          <w:p>
            <w:pPr>
              <w:pStyle w:val="a3"/>
              <w:ind w:left="620" w:hanging="620"/>
              <w:spacing w:line="336" w:lineRule="auto"/>
            </w:pPr>
            <w:r>
              <w:rPr>
                <w:rFonts w:ascii="휴먼고딕" w:eastAsia="휴먼고딕"/>
                <w:color w:val="082108"/>
                <w:sz w:val="22"/>
              </w:rPr>
              <w:t xml:space="preserve">   **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Phone 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and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V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accination </w:t>
            </w:r>
            <w:r>
              <w:rPr>
                <w:rFonts w:ascii="휴먼고딕" w:eastAsia="휴먼고딕"/>
                <w:color w:val="082108"/>
                <w:sz w:val="22"/>
              </w:rPr>
              <w:t>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the </w:t>
            </w:r>
            <w:r>
              <w:rPr>
                <w:rFonts w:ascii="휴먼고딕" w:eastAsia="휴먼고딕"/>
                <w:color w:val="082108"/>
                <w:sz w:val="22"/>
              </w:rPr>
              <w:t>Same D</w:t>
            </w:r>
            <w:r>
              <w:rPr>
                <w:rFonts w:ascii="휴먼고딕" w:eastAsia="휴먼고딕"/>
                <w:color w:val="082108"/>
                <w:sz w:val="22"/>
              </w:rPr>
              <w:t>ay</w:t>
            </w:r>
            <w:r>
              <w:rPr>
                <w:rFonts w:ascii="휴먼고딕" w:eastAsia="휴먼고딕"/>
                <w:color w:val="082108"/>
                <w:sz w:val="22"/>
              </w:rPr>
              <w:t>: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Novavax vaccination </w:t>
            </w:r>
            <w:r>
              <w:rPr>
                <w:rFonts w:ascii="휴먼고딕" w:eastAsia="휴먼고딕"/>
                <w:color w:val="082108"/>
                <w:sz w:val="22"/>
              </w:rPr>
              <w:t>Medical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institution or Public Health Center reservation after confirming the remaining vaccines through phone (Feb. 14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th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, ~) </w:t>
            </w:r>
            <w:r>
              <w:rPr>
                <w:rFonts w:ascii="휴먼고딕"/>
                <w:color w:val="082108"/>
                <w:sz w:val="22"/>
              </w:rPr>
              <w:t>→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Visit and get vaccinated on the same day from (Feb. 14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th</w:t>
            </w:r>
            <w:r>
              <w:rPr>
                <w:rFonts w:ascii="휴먼고딕" w:eastAsia="휴먼고딕"/>
                <w:color w:val="082108"/>
                <w:sz w:val="22"/>
              </w:rPr>
              <w:t>, ~)</w:t>
            </w:r>
          </w:p>
          <w:p>
            <w:pPr>
              <w:pStyle w:val="a3"/>
              <w:ind w:left="620" w:hanging="620"/>
              <w:spacing w:line="336" w:lineRule="auto"/>
              <w:rPr>
                <w:rFonts w:ascii="휴먼고딕" w:eastAsia="휴먼고딕"/>
                <w:color w:val="082108"/>
                <w:sz w:val="12"/>
              </w:rPr>
            </w:pPr>
          </w:p>
          <w:p>
            <w:pPr>
              <w:pStyle w:val="a3"/>
              <w:ind w:left="371" w:hanging="371"/>
              <w:spacing w:line="336" w:lineRule="auto"/>
            </w:pP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 2) </w:t>
            </w:r>
            <w:r>
              <w:rPr>
                <w:rFonts w:ascii="휴먼고딕" w:eastAsia="휴먼고딕" w:hint="eastAsia"/>
                <w:b/>
                <w:color w:val="082108"/>
                <w:sz w:val="22"/>
              </w:rPr>
              <w:t>U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nregistered Foreigners 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I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ncluding foreigners staying illegally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.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)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: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Get a temporary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management number </w:t>
            </w:r>
            <w:r>
              <w:rPr>
                <w:rFonts w:ascii="휴먼고딕" w:eastAsia="휴먼고딕"/>
                <w:color w:val="082108"/>
                <w:sz w:val="22"/>
              </w:rPr>
              <w:t>issued by the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Public Health Center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and make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a 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online </w:t>
            </w:r>
            <w:r>
              <w:rPr>
                <w:rFonts w:ascii="휴먼고딕" w:eastAsia="휴먼고딕"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proxy 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) </w:t>
            </w:r>
            <w:r>
              <w:rPr>
                <w:rFonts w:ascii="휴먼고딕" w:eastAsia="휴먼고딕"/>
                <w:color w:val="082108"/>
                <w:sz w:val="22"/>
              </w:rPr>
              <w:t>or by phone.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</w:p>
          <w:p>
            <w:pPr>
              <w:pStyle w:val="a3"/>
              <w:ind w:left="548" w:hanging="548"/>
              <w:spacing w:line="336" w:lineRule="auto"/>
            </w:pPr>
            <w:r>
              <w:rPr>
                <w:rFonts w:ascii="휴먼고딕" w:eastAsia="휴먼고딕"/>
                <w:color w:val="082108"/>
                <w:sz w:val="22"/>
              </w:rPr>
              <w:t xml:space="preserve">   * </w:t>
            </w:r>
            <w:r>
              <w:rPr>
                <w:rFonts w:ascii="휴먼고딕" w:eastAsia="휴먼고딕" w:hint="eastAsia"/>
                <w:color w:val="082108"/>
                <w:sz w:val="22"/>
              </w:rPr>
              <w:t>P</w:t>
            </w:r>
            <w:r>
              <w:rPr>
                <w:rFonts w:ascii="휴먼고딕" w:eastAsia="휴먼고딕"/>
                <w:color w:val="082108"/>
                <w:sz w:val="22"/>
              </w:rPr>
              <w:t>re-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Online </w:t>
            </w:r>
            <w:r>
              <w:rPr>
                <w:rFonts w:ascii="휴먼고딕" w:eastAsia="휴먼고딕"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Proxy 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):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Access the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COVID-19 </w:t>
            </w:r>
            <w:r>
              <w:rPr>
                <w:rFonts w:ascii="휴먼고딕" w:eastAsia="휴먼고딕"/>
                <w:color w:val="082108"/>
                <w:sz w:val="22"/>
              </w:rPr>
              <w:t>Vaccination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Pre-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System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color w:val="082108"/>
                <w:sz w:val="22"/>
              </w:rPr>
              <w:fldChar w:fldCharType="begin"/>
            </w:r>
            <w:r>
              <w:rPr>
                <w:rFonts w:ascii="휴먼고딕" w:eastAsia="휴먼고딕"/>
                <w:color w:val="082108"/>
                <w:sz w:val="22"/>
              </w:rPr>
              <w:instrText xml:space="preserve"> HYPERLINK "https://ncvr.kdca.go.kr" </w:instrText>
            </w:r>
            <w:r>
              <w:rPr>
                <w:rFonts w:ascii="휴먼고딕" w:eastAsia="휴먼고딕"/>
                <w:color w:val="082108"/>
                <w:sz w:val="22"/>
              </w:rPr>
              <w:fldChar w:fldCharType="separate"/>
            </w:r>
            <w:r>
              <w:rPr>
                <w:rStyle w:val="ab"/>
                <w:rFonts w:ascii="휴먼고딕" w:eastAsia="휴먼고딕"/>
                <w:sz w:val="22"/>
              </w:rPr>
              <w:t>https://ncvr.kdca.go.kr</w:t>
            </w:r>
            <w:r>
              <w:rPr>
                <w:rStyle w:val="ab"/>
                <w:rFonts w:ascii="휴먼고딕" w:eastAsia="휴먼고딕"/>
                <w:sz w:val="22"/>
              </w:rPr>
              <w:fldChar w:fldCharType="end"/>
            </w:r>
            <w:r>
              <w:rPr>
                <w:rFonts w:ascii="휴먼고딕" w:eastAsia="휴먼고딕"/>
                <w:color w:val="082108"/>
                <w:sz w:val="22"/>
              </w:rPr>
              <w:t>)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. </w:t>
            </w:r>
            <w:r>
              <w:rPr>
                <w:rFonts w:ascii="휴먼고딕" w:eastAsia="휴먼고딕"/>
                <w:color w:val="082108"/>
                <w:sz w:val="22"/>
              </w:rPr>
              <w:t>Please make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a 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after the proxy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authenticates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himself from </w:t>
            </w:r>
            <w:r>
              <w:rPr>
                <w:rFonts w:ascii="휴먼고딕" w:eastAsia="휴먼고딕"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color w:val="082108"/>
                <w:sz w:val="22"/>
              </w:rPr>
              <w:t>Feb</w:t>
            </w:r>
            <w:r>
              <w:rPr>
                <w:rFonts w:ascii="휴먼고딕" w:eastAsia="휴먼고딕"/>
                <w:color w:val="082108"/>
                <w:sz w:val="22"/>
              </w:rPr>
              <w:t>.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21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st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,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~) </w:t>
            </w:r>
            <w:r>
              <w:rPr>
                <w:rFonts w:ascii="휴먼고딕"/>
                <w:color w:val="082108"/>
                <w:sz w:val="22"/>
              </w:rPr>
              <w:t>→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Vaccination at a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Public Health Center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or </w:t>
            </w:r>
            <w:r>
              <w:rPr>
                <w:rFonts w:ascii="휴먼고딕" w:eastAsia="휴먼고딕"/>
                <w:color w:val="082108"/>
                <w:sz w:val="22"/>
              </w:rPr>
              <w:t>Consigned medical institution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from </w:t>
            </w:r>
            <w:r>
              <w:rPr>
                <w:rFonts w:ascii="휴먼고딕" w:eastAsia="휴먼고딕"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color w:val="082108"/>
                <w:sz w:val="22"/>
              </w:rPr>
              <w:t>Mar</w:t>
            </w:r>
            <w:r>
              <w:rPr>
                <w:rFonts w:ascii="휴먼고딕" w:eastAsia="휴먼고딕"/>
                <w:color w:val="082108"/>
                <w:sz w:val="22"/>
              </w:rPr>
              <w:t>.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7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th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, </w:t>
            </w:r>
            <w:r>
              <w:rPr>
                <w:rFonts w:ascii="휴먼고딕" w:eastAsia="휴먼고딕"/>
                <w:color w:val="082108"/>
                <w:sz w:val="22"/>
              </w:rPr>
              <w:t>~)</w:t>
            </w:r>
          </w:p>
          <w:p>
            <w:pPr>
              <w:pStyle w:val="a3"/>
              <w:ind w:left="620" w:hanging="620"/>
              <w:spacing w:line="336" w:lineRule="auto"/>
            </w:pPr>
            <w:r>
              <w:rPr>
                <w:rFonts w:ascii="휴먼고딕" w:eastAsia="휴먼고딕"/>
                <w:color w:val="082108"/>
                <w:sz w:val="22"/>
              </w:rPr>
              <w:t xml:space="preserve">   ** </w:t>
            </w:r>
            <w:r>
              <w:rPr>
                <w:rFonts w:ascii="휴먼고딕" w:eastAsia="휴먼고딕" w:hint="eastAsia"/>
                <w:color w:val="082108"/>
                <w:sz w:val="22"/>
              </w:rPr>
              <w:t>P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hone </w:t>
            </w:r>
            <w:r>
              <w:rPr>
                <w:rFonts w:ascii="휴먼고딕" w:eastAsia="휴먼고딕"/>
                <w:color w:val="082108"/>
                <w:sz w:val="22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</w:rPr>
              <w:t>, Vaccination on th</w:t>
            </w:r>
            <w:r>
              <w:rPr>
                <w:rFonts w:ascii="휴먼고딕" w:eastAsia="휴먼고딕"/>
                <w:color w:val="082108"/>
                <w:sz w:val="22"/>
              </w:rPr>
              <w:t>e Same Day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: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Novavax vaccination </w:t>
            </w:r>
            <w:r>
              <w:rPr>
                <w:rFonts w:ascii="휴먼고딕" w:eastAsia="휴먼고딕"/>
                <w:color w:val="082108"/>
                <w:sz w:val="22"/>
              </w:rPr>
              <w:t>Medical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institution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o</w:t>
            </w:r>
            <w:r>
              <w:rPr>
                <w:rFonts w:ascii="휴먼고딕" w:eastAsia="휴먼고딕"/>
                <w:color w:val="082108"/>
                <w:sz w:val="22"/>
              </w:rPr>
              <w:t>r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Public Health Center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reservation after confirming the remaining vaccines through phone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(</w:t>
            </w:r>
            <w:r>
              <w:rPr>
                <w:rFonts w:ascii="휴먼고딕" w:eastAsia="휴먼고딕"/>
                <w:color w:val="082108"/>
                <w:sz w:val="22"/>
              </w:rPr>
              <w:t>Feb</w:t>
            </w:r>
            <w:r>
              <w:rPr>
                <w:rFonts w:ascii="휴먼고딕" w:eastAsia="휴먼고딕"/>
                <w:color w:val="082108"/>
                <w:sz w:val="22"/>
              </w:rPr>
              <w:t>.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14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th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,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~) </w:t>
            </w:r>
            <w:r>
              <w:rPr>
                <w:rFonts w:ascii="휴먼고딕"/>
                <w:color w:val="082108"/>
                <w:sz w:val="22"/>
              </w:rPr>
              <w:t>→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Visit and get vaccinated on the same day from (Feb</w:t>
            </w:r>
            <w:r>
              <w:rPr>
                <w:rFonts w:ascii="휴먼고딕" w:eastAsia="휴먼고딕"/>
                <w:color w:val="082108"/>
                <w:sz w:val="22"/>
              </w:rPr>
              <w:t>.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</w:rPr>
              <w:t>14</w:t>
            </w:r>
            <w:r>
              <w:rPr>
                <w:rFonts w:ascii="휴먼고딕" w:eastAsia="휴먼고딕"/>
                <w:color w:val="082108"/>
                <w:sz w:val="22"/>
                <w:vertAlign w:val="superscript"/>
              </w:rPr>
              <w:t>th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, </w:t>
            </w:r>
            <w:r>
              <w:rPr>
                <w:rFonts w:ascii="휴먼고딕" w:eastAsia="휴먼고딕"/>
                <w:color w:val="082108"/>
                <w:sz w:val="22"/>
              </w:rPr>
              <w:t>~)</w:t>
            </w:r>
          </w:p>
          <w:p>
            <w:pPr>
              <w:pStyle w:val="a3"/>
              <w:ind w:left="796" w:hanging="796"/>
              <w:spacing w:line="336" w:lineRule="auto"/>
              <w:rPr>
                <w:rFonts w:ascii="휴먼고딕" w:eastAsia="휴먼고딕"/>
                <w:color w:val="082108"/>
                <w:sz w:val="12"/>
              </w:rPr>
            </w:pPr>
            <w:r>
              <w:rPr>
                <w:rFonts w:ascii="휴먼고딕"/>
                <w:sz w:val="22"/>
              </w:rPr>
              <w:t xml:space="preserve">   ***</w:t>
            </w:r>
            <w:r>
              <w:rPr>
                <w:rFonts w:ascii="휴먼고딕" w:eastAsia="휴먼고딕"/>
                <w:sz w:val="22"/>
                <w:spacing w:val="-1"/>
              </w:rPr>
              <w:t xml:space="preserve"> </w:t>
            </w:r>
            <w:r>
              <w:rPr>
                <w:rFonts w:ascii="휴먼고딕" w:eastAsia="휴먼고딕"/>
                <w:sz w:val="22"/>
                <w:spacing w:val="-1"/>
              </w:rPr>
              <w:t>If there is no valid ID when issuing a temporary manageme</w:t>
            </w:r>
            <w:r>
              <w:rPr>
                <w:rFonts w:ascii="휴먼고딕" w:eastAsia="휴먼고딕"/>
                <w:sz w:val="22"/>
                <w:spacing w:val="-1"/>
              </w:rPr>
              <w:t xml:space="preserve">nt number, </w:t>
            </w:r>
            <w:r>
              <w:rPr>
                <w:rFonts w:ascii="휴먼고딕" w:eastAsia="휴먼고딕"/>
                <w:sz w:val="22"/>
                <w:spacing w:val="-1"/>
              </w:rPr>
              <w:t xml:space="preserve">it can be </w:t>
            </w:r>
            <w:r>
              <w:rPr>
                <w:rFonts w:ascii="휴먼고딕" w:eastAsia="휴먼고딕"/>
                <w:sz w:val="22"/>
                <w:spacing w:val="-1"/>
              </w:rPr>
              <w:t>administered</w:t>
            </w:r>
            <w:r>
              <w:rPr>
                <w:rFonts w:ascii="휴먼고딕" w:eastAsia="휴먼고딕"/>
                <w:sz w:val="22"/>
                <w:spacing w:val="-1"/>
              </w:rPr>
              <w:t xml:space="preserve"> using </w:t>
            </w:r>
            <w:r>
              <w:rPr>
                <w:rFonts w:ascii="휴먼고딕" w:eastAsia="휴먼고딕"/>
                <w:sz w:val="22"/>
                <w:spacing w:val="-1"/>
              </w:rPr>
              <w:t>only one</w:t>
            </w:r>
            <w:r>
              <w:rPr>
                <w:rFonts w:ascii="휴먼고딕" w:eastAsia="휴먼고딕"/>
                <w:sz w:val="22"/>
                <w:spacing w:val="-1"/>
              </w:rPr>
              <w:t xml:space="preserve"> of the following,</w:t>
            </w:r>
            <w:r>
              <w:rPr>
                <w:rFonts w:ascii="휴먼고딕" w:eastAsia="휴먼고딕"/>
                <w:sz w:val="22"/>
                <w:spacing w:val="-1"/>
              </w:rPr>
              <w:t xml:space="preserve"> </w:t>
            </w:r>
            <w:r>
              <w:rPr>
                <w:rFonts w:ascii="휴먼고딕" w:eastAsia="휴먼고딕"/>
                <w:sz w:val="22"/>
                <w:spacing w:val="-1"/>
              </w:rPr>
              <w:t>mobile phone contact</w:t>
            </w:r>
            <w:r>
              <w:rPr>
                <w:rFonts w:ascii="휴먼고딕" w:eastAsia="휴먼고딕"/>
                <w:sz w:val="22"/>
                <w:spacing w:val="-1"/>
              </w:rPr>
              <w:t xml:space="preserve"> information, (</w:t>
            </w:r>
            <w:r>
              <w:rPr>
                <w:rFonts w:ascii="휴먼고딕" w:eastAsia="휴먼고딕"/>
                <w:sz w:val="22"/>
                <w:spacing w:val="-1"/>
              </w:rPr>
              <w:t>yourself or acquaintance)</w:t>
            </w:r>
            <w:r>
              <w:rPr>
                <w:rFonts w:ascii="휴먼고딕" w:eastAsia="휴먼고딕"/>
                <w:sz w:val="22"/>
                <w:spacing w:val="-1"/>
              </w:rPr>
              <w:t xml:space="preserve"> email, or address. </w:t>
            </w:r>
          </w:p>
          <w:p>
            <w:pPr>
              <w:pStyle w:val="a3"/>
              <w:ind w:left="620" w:hanging="620"/>
              <w:spacing w:line="336" w:lineRule="auto"/>
            </w:pPr>
            <w:r>
              <w:rPr>
                <w:rFonts w:ascii="휴먼고딕"/>
                <w:color w:val="082108"/>
                <w:sz w:val="22"/>
              </w:rPr>
              <w:t xml:space="preserve"> 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3) 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The 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>3</w:t>
            </w:r>
            <w:r>
              <w:rPr>
                <w:rFonts w:ascii="휴먼고딕" w:eastAsia="휴먼고딕"/>
                <w:b/>
                <w:color w:val="082108"/>
                <w:sz w:val="22"/>
                <w:vertAlign w:val="superscript"/>
              </w:rPr>
              <w:t>rd</w:t>
            </w:r>
            <w:r>
              <w:rPr>
                <w:rFonts w:ascii="휴먼고딕" w:eastAsia="휴먼고딕"/>
                <w:b/>
                <w:color w:val="082108"/>
                <w:sz w:val="22"/>
              </w:rPr>
              <w:t xml:space="preserve"> Dose of Novavax Vaccine (NVX)</w:t>
            </w:r>
          </w:p>
          <w:p>
            <w:pPr>
              <w:pStyle w:val="a3"/>
              <w:ind w:left="620" w:hanging="620"/>
              <w:spacing w:line="336" w:lineRule="auto"/>
            </w:pPr>
            <w:r>
              <w:rPr>
                <w:rFonts w:ascii="휴먼고딕"/>
                <w:color w:val="082108"/>
                <w:sz w:val="22"/>
              </w:rPr>
              <w:t xml:space="preserve">   *</w:t>
            </w:r>
            <w:r>
              <w:rPr>
                <w:rFonts w:ascii="휴먼고딕"/>
                <w:color w:val="082108"/>
                <w:sz w:val="22"/>
              </w:rPr>
              <w:t xml:space="preserve"> </w:t>
            </w:r>
            <w:r>
              <w:rPr>
                <w:rFonts w:ascii="휴먼고딕"/>
                <w:color w:val="082108"/>
                <w:sz w:val="22"/>
              </w:rPr>
              <w:t>NVX 3</w:t>
            </w:r>
            <w:r>
              <w:rPr>
                <w:rFonts w:ascii="휴먼고딕"/>
                <w:color w:val="082108"/>
                <w:sz w:val="22"/>
                <w:vertAlign w:val="superscript"/>
              </w:rPr>
              <w:t>rd</w:t>
            </w:r>
            <w:r>
              <w:rPr>
                <w:rFonts w:ascii="휴먼고딕"/>
                <w:color w:val="082108"/>
                <w:sz w:val="22"/>
              </w:rPr>
              <w:t xml:space="preserve"> Vaccination after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NVX-NVX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vaccination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: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Online pre-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 and phone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reservation,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v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accination available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on the same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 day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.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 </w:t>
            </w:r>
          </w:p>
          <w:p>
            <w:pPr>
              <w:pStyle w:val="a3"/>
              <w:ind w:left="620" w:hanging="620"/>
              <w:spacing w:line="336" w:lineRule="auto"/>
            </w:pPr>
            <w:r>
              <w:rPr>
                <w:rFonts w:ascii="휴먼고딕" w:eastAsia="휴먼고딕"/>
                <w:color w:val="082108"/>
                <w:sz w:val="22"/>
              </w:rPr>
              <w:t xml:space="preserve">   **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NVX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3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  <w:vertAlign w:val="superscript"/>
              </w:rPr>
              <w:t>rd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vaccination</w:t>
            </w:r>
            <w:r>
              <w:rPr>
                <w:rFonts w:ascii="한양중고딕" w:eastAsia="한양중고딕"/>
                <w:color w:val="082108"/>
                <w:sz w:val="26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color w:val="082108"/>
                <w:sz w:val="26"/>
                <w:shd w:val="clear" w:color="000000" w:fill="auto"/>
              </w:rPr>
              <w:t>depends o</w:t>
            </w:r>
            <w:r>
              <w:rPr>
                <w:rFonts w:ascii="한양중고딕" w:eastAsia="한양중고딕"/>
                <w:color w:val="082108"/>
                <w:sz w:val="26"/>
                <w:shd w:val="clear" w:color="000000" w:fill="auto"/>
              </w:rPr>
              <w:t>n</w:t>
            </w:r>
            <w:r>
              <w:rPr>
                <w:rFonts w:ascii="한양중고딕" w:eastAsia="한양중고딕"/>
                <w:color w:val="082108"/>
                <w:sz w:val="26"/>
                <w:shd w:val="clear" w:color="000000" w:fill="auto"/>
              </w:rPr>
              <w:t xml:space="preserve"> the Doc</w:t>
            </w:r>
            <w:r>
              <w:rPr>
                <w:rFonts w:ascii="한양중고딕" w:eastAsia="한양중고딕"/>
                <w:color w:val="082108"/>
                <w:sz w:val="26"/>
                <w:shd w:val="clear" w:color="000000" w:fill="auto"/>
              </w:rPr>
              <w:t>tor</w:t>
            </w:r>
            <w:r>
              <w:rPr>
                <w:rFonts w:ascii="한양중고딕" w:eastAsia="한양중고딕"/>
                <w:color w:val="082108"/>
                <w:sz w:val="26"/>
                <w:shd w:val="clear" w:color="000000" w:fill="auto"/>
              </w:rPr>
              <w:t>’</w:t>
            </w:r>
            <w:r>
              <w:rPr>
                <w:rFonts w:ascii="한양중고딕" w:eastAsia="한양중고딕"/>
                <w:color w:val="082108"/>
                <w:sz w:val="26"/>
                <w:shd w:val="clear" w:color="000000" w:fill="auto"/>
              </w:rPr>
              <w:t>s opinion</w:t>
            </w:r>
            <w:r>
              <w:rPr>
                <w:rFonts w:ascii="한양중고딕" w:eastAsia="한양중고딕"/>
                <w:color w:val="082108"/>
                <w:sz w:val="26"/>
                <w:shd w:val="clear" w:color="000000" w:fill="auto"/>
              </w:rPr>
              <w:t xml:space="preserve">, </w:t>
            </w:r>
            <w:r>
              <w:rPr>
                <w:rFonts w:ascii="휴먼고딕" w:eastAsia="휴먼고딕"/>
                <w:color w:val="082108"/>
                <w:sz w:val="22"/>
              </w:rPr>
              <w:t xml:space="preserve">if there are reasons for contraindication or postponement of the vaccine after vaccination with the other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(mRNA, AZ, J)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etc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: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Only phone 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>reservation</w:t>
            </w:r>
            <w:r>
              <w:rPr>
                <w:rFonts w:ascii="휴먼고딕" w:eastAsia="휴먼고딕"/>
                <w:color w:val="082108"/>
                <w:sz w:val="22"/>
                <w:shd w:val="clear" w:color="000000" w:fill="auto"/>
              </w:rPr>
              <w:t xml:space="preserve"> on the same day vaccination is available.</w:t>
            </w:r>
          </w:p>
        </w:tc>
      </w:tr>
      <w:tr>
        <w:trPr>
          <w:trHeight w:val="1531" w:hRule="atLeast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348" w:lineRule="auto"/>
            </w:pPr>
            <w:r>
              <w:rPr>
                <w:rFonts w:ascii="휴먼고딕"/>
              </w:rPr>
              <w:t>※</w:t>
            </w:r>
            <w:r>
              <w:rPr>
                <w:rFonts w:ascii="휴먼고딕" w:eastAsia="휴먼고딕"/>
              </w:rPr>
              <w:t xml:space="preserve"> </w:t>
            </w:r>
            <w:r>
              <w:rPr>
                <w:rFonts w:ascii="휴먼고딕" w:eastAsia="휴먼고딕" w:hint="eastAsia"/>
              </w:rPr>
              <w:t>R</w:t>
            </w:r>
            <w:r>
              <w:rPr>
                <w:rFonts w:ascii="휴먼고딕" w:eastAsia="휴먼고딕"/>
              </w:rPr>
              <w:t>eference</w:t>
            </w:r>
          </w:p>
          <w:p>
            <w:pPr>
              <w:pStyle w:val="a3"/>
              <w:ind w:left="303" w:hanging="303"/>
              <w:spacing w:line="348" w:lineRule="auto"/>
              <w:rPr>
                <w:rFonts w:ascii="휴먼고딕" w:eastAsia="휴먼고딕"/>
                <w:b/>
                <w:spacing w:val="-6"/>
              </w:rPr>
            </w:pPr>
            <w:r>
              <w:rPr>
                <w:rFonts w:ascii="휴먼고딕"/>
              </w:rPr>
              <w:t xml:space="preserve"> - </w:t>
            </w:r>
            <w:r>
              <w:rPr>
                <w:rFonts w:ascii="휴먼고딕" w:eastAsia="휴먼고딕" w:hint="eastAsia"/>
                <w:b/>
                <w:spacing w:val="-6"/>
              </w:rPr>
              <w:t>T</w:t>
            </w:r>
            <w:r>
              <w:rPr>
                <w:rFonts w:ascii="휴먼고딕" w:eastAsia="휴먼고딕"/>
                <w:b/>
                <w:spacing w:val="-6"/>
              </w:rPr>
              <w:t xml:space="preserve">he information on the status is used </w:t>
            </w:r>
            <w:r>
              <w:rPr>
                <w:rFonts w:ascii="휴먼고딕" w:eastAsia="휴먼고딕"/>
                <w:b/>
                <w:spacing w:val="-6"/>
              </w:rPr>
              <w:t xml:space="preserve">only for vaccination </w:t>
            </w:r>
            <w:r>
              <w:rPr>
                <w:rFonts w:ascii="휴먼고딕" w:eastAsia="휴먼고딕"/>
                <w:b/>
                <w:spacing w:val="-6"/>
              </w:rPr>
              <w:t xml:space="preserve">purposes, </w:t>
            </w:r>
            <w:r>
              <w:rPr>
                <w:rFonts w:ascii="휴먼고딕" w:eastAsia="휴먼고딕"/>
                <w:b/>
                <w:spacing w:val="-6"/>
              </w:rPr>
              <w:t xml:space="preserve">under the </w:t>
            </w:r>
            <w:r>
              <w:rPr>
                <w:rFonts w:ascii="휴먼고딕" w:eastAsia="휴먼고딕"/>
                <w:b/>
                <w:spacing w:val="-6"/>
              </w:rPr>
              <w:t>exemption system for notification obligation</w:t>
            </w:r>
            <w:r>
              <w:rPr>
                <w:rFonts w:ascii="휴먼고딕" w:eastAsia="휴먼고딕"/>
                <w:b/>
                <w:spacing w:val="-6"/>
              </w:rPr>
              <w:t xml:space="preserve">s, </w:t>
            </w:r>
            <w:r>
              <w:rPr>
                <w:rFonts w:ascii="휴먼고딕" w:eastAsia="휴먼고딕"/>
                <w:b/>
                <w:spacing w:val="-6"/>
              </w:rPr>
              <w:t xml:space="preserve">the </w:t>
            </w:r>
            <w:r>
              <w:rPr>
                <w:rFonts w:ascii="휴먼고딕" w:eastAsia="휴먼고딕"/>
                <w:b/>
                <w:spacing w:val="-6"/>
              </w:rPr>
              <w:t xml:space="preserve">illegal stay is not notified </w:t>
            </w:r>
            <w:r>
              <w:rPr>
                <w:rFonts w:ascii="휴먼고딕" w:eastAsia="휴먼고딕"/>
                <w:b/>
                <w:spacing w:val="-6"/>
              </w:rPr>
              <w:t>to Immigration and Foreign Government Offices.</w:t>
            </w:r>
            <w:r>
              <w:rPr>
                <w:rFonts w:ascii="휴먼고딕" w:eastAsia="휴먼고딕"/>
                <w:b/>
                <w:spacing w:val="-6"/>
              </w:rPr>
              <w:t xml:space="preserve"> </w:t>
            </w:r>
          </w:p>
          <w:p>
            <w:pPr>
              <w:pStyle w:val="a3"/>
              <w:ind w:left="303" w:hanging="303"/>
              <w:spacing w:line="348" w:lineRule="auto"/>
            </w:pPr>
            <w:r>
              <w:rPr>
                <w:rFonts w:ascii="휴먼고딕" w:eastAsia="휴먼고딕"/>
              </w:rPr>
              <w:t xml:space="preserve">- </w:t>
            </w:r>
            <w:r>
              <w:rPr>
                <w:rFonts w:ascii="휴먼고딕" w:eastAsia="휴먼고딕"/>
              </w:rPr>
              <w:t xml:space="preserve">For more information, please refer to </w:t>
            </w:r>
            <w:r>
              <w:rPr>
                <w:rFonts w:ascii="휴먼고딕" w:eastAsia="휴먼고딕"/>
              </w:rPr>
              <w:t xml:space="preserve">the </w:t>
            </w:r>
            <w:r>
              <w:rPr>
                <w:rFonts w:ascii="휴먼고딕" w:eastAsia="휴먼고딕"/>
              </w:rPr>
              <w:t xml:space="preserve">COVID-19 vaccination website </w:t>
            </w:r>
            <w:r>
              <w:rPr>
                <w:rFonts w:ascii="휴먼고딕" w:eastAsia="휴먼고딕"/>
              </w:rPr>
              <w:t>(</w:t>
            </w:r>
            <w:r>
              <w:rPr>
                <w:rFonts w:ascii="휴먼고딕" w:eastAsia="휴먼고딕"/>
              </w:rPr>
              <w:fldChar w:fldCharType="begin"/>
            </w:r>
            <w:r>
              <w:rPr>
                <w:rFonts w:ascii="휴먼고딕" w:eastAsia="휴먼고딕"/>
              </w:rPr>
              <w:instrText xml:space="preserve"> HYPERLINK "https://ncv.kdca.go.kr" </w:instrText>
            </w:r>
            <w:r>
              <w:rPr>
                <w:rFonts w:ascii="휴먼고딕" w:eastAsia="휴먼고딕"/>
              </w:rPr>
              <w:fldChar w:fldCharType="separate"/>
            </w:r>
            <w:r>
              <w:rPr>
                <w:rStyle w:val="ab"/>
                <w:rFonts w:ascii="휴먼고딕" w:eastAsia="휴먼고딕"/>
              </w:rPr>
              <w:t>https://ncv.kdca.go.kr</w:t>
            </w:r>
            <w:r>
              <w:rPr>
                <w:rStyle w:val="ab"/>
                <w:rFonts w:ascii="휴먼고딕" w:eastAsia="휴먼고딕"/>
              </w:rPr>
              <w:fldChar w:fldCharType="end"/>
            </w:r>
            <w:r>
              <w:rPr>
                <w:rFonts w:ascii="휴먼고딕" w:eastAsia="휴먼고딕"/>
              </w:rPr>
              <w:t>)</w:t>
            </w:r>
            <w:r>
              <w:rPr>
                <w:rFonts w:ascii="휴먼고딕" w:eastAsia="휴먼고딕"/>
              </w:rPr>
              <w:t xml:space="preserve"> of the Korea Centers for Disease Control and Prevention</w:t>
            </w:r>
            <w:r>
              <w:rPr>
                <w:rFonts w:ascii="휴먼고딕" w:eastAsia="휴먼고딕"/>
              </w:rPr>
              <w:t>.</w:t>
            </w:r>
          </w:p>
        </w:tc>
      </w:tr>
    </w:tbl>
    <w:p>
      <w:pPr>
        <w:pStyle w:val="a3"/>
        <w:wordWrap/>
        <w:jc w:val="center"/>
        <w:spacing w:line="360" w:lineRule="auto"/>
      </w:pPr>
      <w:r>
        <w:br/>
      </w:r>
      <w:r>
        <w:t xml:space="preserve">  </w:t>
      </w:r>
      <w:r>
        <w:rPr>
          <w:noProof/>
        </w:rPr>
        <w:drawing>
          <wp:inline distT="0" distB="0" distL="0" distR="0">
            <wp:extent cx="1042035" cy="308102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308102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> </w:t>
      </w:r>
    </w:p>
    <w:sectPr>
      <w:pgSz w:w="11906" w:h="16837"/>
      <w:pgMar w:top="1417" w:right="1134" w:bottom="1417" w:left="1134" w:header="850" w:footer="850" w:gutter="0"/>
      <w:cols w:space="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Arial">
    <w:panose1 w:val="020B0604020202020204"/>
    <w:notTrueType w:val="false"/>
    <w:sig w:usb0="E0002EFF" w:usb1="C000785B" w:usb2="00000009" w:usb3="00000001" w:csb0="400001FF" w:csb1="FFFF0000"/>
  </w:font>
  <w:font w:name="휴먼고딕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한양중고딕">
    <w:panose1 w:val="00000000000000000000"/>
    <w:family w:val="roman"/>
    <w:altName w:val="바탕"/>
    <w:charset w:val="81"/>
    <w:notTrueType w:val="false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HCI Poppy">
    <w:panose1 w:val="00000000000000000000"/>
    <w:family w:val="roman"/>
    <w:charset w:val="00"/>
    <w:notTrueType w:val="false"/>
  </w:font>
  <w:font w:name="휴먼명조">
    <w:panose1 w:val="00000000000000000000"/>
    <w:family w:val="roman"/>
    <w:charset w:val="81"/>
    <w:notTrueType w:val="false"/>
  </w:font>
  <w:font w:name="한양신명조">
    <w:panose1 w:val="00000000000000000000"/>
    <w:family w:val="roman"/>
    <w:charset w:val="81"/>
    <w:notTrueType w:val="fals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5e9352d"/>
    <w:multiLevelType w:val="multilevel"/>
    <w:tmpl w:val="9b1ceaca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abstractNum w:abstractNumId="1">
    <w:nsid w:val="7aef66c9"/>
    <w:multiLevelType w:val="multilevel"/>
    <w:tmpl w:val="fc5acb2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abstractNum w:abstractNumId="2">
    <w:nsid w:val="7456486e"/>
    <w:multiLevelType w:val="multilevel"/>
    <w:tmpl w:val="cedec5e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abstractNum w:abstractNumId="3">
    <w:nsid w:val="5a6e7024"/>
    <w:multiLevelType w:val="multilevel"/>
    <w:tmpl w:val="ca06bca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abstractNum w:abstractNumId="4">
    <w:nsid w:val="b487e50"/>
    <w:multiLevelType w:val="multilevel"/>
    <w:tmpl w:val="3e640d6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abstractNum w:abstractNumId="5">
    <w:nsid w:val="52fa13d6"/>
    <w:multiLevelType w:val="multilevel"/>
    <w:tmpl w:val="346a3554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abstractNum w:abstractNumId="6">
    <w:nsid w:val="1ee26acd"/>
    <w:multiLevelType w:val="multilevel"/>
    <w:tmpl w:val="f07098f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abstractNum w:abstractNumId="7">
    <w:nsid w:val="780d5b2b"/>
    <w:multiLevelType w:val="multilevel"/>
    <w:tmpl w:val="9560062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8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abstractNum w:abstractNumId="8">
    <w:nsid w:val="771a050f"/>
    <w:multiLevelType w:val="multilevel"/>
    <w:tmpl w:val="6244445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9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abstractNum w:abstractNumId="9">
    <w:nsid w:val="2e732973"/>
    <w:multiLevelType w:val="multilevel"/>
    <w:tmpl w:val="9dc28c1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10"/>
      <w:suff w:val="space"/>
    </w:lvl>
    <w:lvl w:ilvl="7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  <w:lvl w:ilvl="8">
      <w:start w:val="1"/>
      <w:lvlJc w:val="left"/>
      <w:suff w:val="nothing"/>
      <w:rPr>
        <w:rFonts w:ascii="한양신명조" w:eastAsia="휴먼명조" w:hAnsi="한양신명조"/>
        <w:color w:val="000000"/>
        <w:sz w:val="26"/>
        <w:shd w:val="clear" w:color="999999" w:fil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ind w:left="16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8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ind w:left="18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9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ind w:left="20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10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  <w:spacing w:val="-4"/>
    </w:rPr>
  </w:style>
  <w:style w:type="paragraph" w:customStyle="1" w:styleId="aa">
    <w:name w:val="차례 제목"/>
    <w:uiPriority w:val="17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ind w:left="220"/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ind w:left="440"/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2">
    <w:name w:val="바탕글 사본22"/>
    <w:uiPriority w:val="21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HCI Poppy" w:eastAsia="휴먼명조"/>
      <w:color w:val="000000"/>
      <w:sz w:val="26"/>
      <w:shd w:val="clear" w:color="999999" w:fill="auto"/>
    </w:rPr>
  </w:style>
  <w:style w:type="character" w:styleId="ab">
    <w:name w:val="Hyperlink"/>
    <w:uiPriority w:val="99"/>
    <w:basedOn w:val="a0"/>
    <w:unhideWhenUsed/>
    <w:rPr>
      <w:color w:val="0563C1"/>
      <w:u w:val="single" w:color="auto"/>
    </w:rPr>
  </w:style>
  <w:style w:type="character" w:customStyle="1" w:styleId="ac">
    <w:name w:val="Unresolved Mention"/>
    <w:uiPriority w:val="99"/>
    <w:basedOn w:val="a0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국내 체류 외국인 코로나19 백신 3차접종 안내</dc:title>
  <dc:subject/>
  <dc:creator>CDC</dc:creator>
  <cp:keywords/>
  <dc:description/>
  <cp:lastModifiedBy>이선환</cp:lastModifiedBy>
  <cp:revision>1</cp:revision>
  <dcterms:created xsi:type="dcterms:W3CDTF">2022-02-19T05:29:00Z</dcterms:created>
  <dcterms:modified xsi:type="dcterms:W3CDTF">2022-02-21T00:51:59Z</dcterms:modified>
  <cp:version>1000.0100.01</cp:version>
</cp:coreProperties>
</file>